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D46" w:rsidRDefault="00767D46" w:rsidP="00767D46">
      <w:pPr>
        <w:pStyle w:val="a5"/>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Pr>
          <w:rFonts w:cs="Arial"/>
          <w:bCs/>
          <w:sz w:val="22"/>
          <w:szCs w:val="22"/>
          <w:lang w:eastAsia="zh-CN"/>
        </w:rPr>
        <w:t>4</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6C00A9">
        <w:rPr>
          <w:rFonts w:cs="Arial"/>
          <w:bCs/>
          <w:sz w:val="22"/>
          <w:szCs w:val="22"/>
        </w:rPr>
        <w:t>R4-2213740</w:t>
      </w:r>
      <w:bookmarkStart w:id="3" w:name="_GoBack"/>
      <w:bookmarkEnd w:id="3"/>
    </w:p>
    <w:p w:rsidR="00767D46" w:rsidRDefault="00767D46" w:rsidP="00767D46">
      <w:pPr>
        <w:pStyle w:val="a5"/>
        <w:rPr>
          <w:sz w:val="22"/>
          <w:szCs w:val="22"/>
          <w:lang w:eastAsia="zh-CN"/>
        </w:rPr>
      </w:pPr>
      <w:r>
        <w:rPr>
          <w:sz w:val="22"/>
          <w:szCs w:val="22"/>
        </w:rPr>
        <w:t>Electronic Meeting</w:t>
      </w:r>
      <w:r w:rsidRPr="00DA53A0">
        <w:rPr>
          <w:sz w:val="22"/>
          <w:szCs w:val="22"/>
        </w:rPr>
        <w:t xml:space="preserve">, </w:t>
      </w:r>
      <w:r w:rsidRPr="0005399A">
        <w:rPr>
          <w:sz w:val="22"/>
          <w:szCs w:val="22"/>
        </w:rPr>
        <w:t>August 15 – 26, 2022</w:t>
      </w:r>
    </w:p>
    <w:p w:rsidR="00767D46" w:rsidRDefault="00767D46" w:rsidP="00767D46"/>
    <w:p w:rsidR="00767D46" w:rsidRDefault="00767D46" w:rsidP="00767D46"/>
    <w:p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Pr>
          <w:rFonts w:ascii="Arial" w:hAnsi="Arial" w:cs="Arial"/>
          <w:sz w:val="22"/>
          <w:szCs w:val="22"/>
        </w:rPr>
        <w:t xml:space="preserve">Reply </w:t>
      </w:r>
      <w:r w:rsidRPr="00AE05FF">
        <w:rPr>
          <w:rFonts w:ascii="Arial" w:hAnsi="Arial" w:cs="Arial"/>
          <w:bCs/>
          <w:sz w:val="22"/>
          <w:szCs w:val="22"/>
        </w:rPr>
        <w:t xml:space="preserve">LS reply on the </w:t>
      </w:r>
      <w:r w:rsidR="00863390">
        <w:rPr>
          <w:rFonts w:ascii="Arial" w:hAnsi="Arial" w:cs="Arial"/>
          <w:bCs/>
          <w:sz w:val="22"/>
          <w:szCs w:val="22"/>
        </w:rPr>
        <w:t xml:space="preserve">UE power limitation for </w:t>
      </w:r>
      <w:proofErr w:type="spellStart"/>
      <w:r w:rsidR="00863390">
        <w:rPr>
          <w:rFonts w:ascii="Arial" w:hAnsi="Arial" w:cs="Arial"/>
          <w:bCs/>
          <w:sz w:val="22"/>
          <w:szCs w:val="22"/>
        </w:rPr>
        <w:t>STxMP</w:t>
      </w:r>
      <w:proofErr w:type="spellEnd"/>
      <w:r w:rsidR="00863390">
        <w:rPr>
          <w:rFonts w:ascii="Arial" w:hAnsi="Arial" w:cs="Arial"/>
          <w:bCs/>
          <w:sz w:val="22"/>
          <w:szCs w:val="22"/>
        </w:rPr>
        <w:t xml:space="preserve"> in FR2</w:t>
      </w:r>
    </w:p>
    <w:p w:rsidR="00767D46" w:rsidRPr="00B97703" w:rsidRDefault="00767D46" w:rsidP="00767D46">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Cs/>
          <w:sz w:val="22"/>
          <w:szCs w:val="22"/>
        </w:rPr>
        <w:t>R</w:t>
      </w:r>
      <w:r w:rsidR="00863390">
        <w:rPr>
          <w:rFonts w:ascii="Arial" w:hAnsi="Arial" w:cs="Arial"/>
          <w:bCs/>
          <w:sz w:val="22"/>
          <w:szCs w:val="22"/>
        </w:rPr>
        <w:t>1</w:t>
      </w:r>
      <w:r w:rsidRPr="0019035C">
        <w:rPr>
          <w:rFonts w:ascii="Arial" w:hAnsi="Arial" w:cs="Arial"/>
          <w:bCs/>
          <w:sz w:val="22"/>
          <w:szCs w:val="22"/>
        </w:rPr>
        <w:t>-</w:t>
      </w:r>
      <w:r w:rsidRPr="00AE05FF">
        <w:rPr>
          <w:rFonts w:ascii="Arial" w:hAnsi="Arial" w:cs="Arial"/>
          <w:bCs/>
          <w:sz w:val="22"/>
          <w:szCs w:val="22"/>
        </w:rPr>
        <w:t>220</w:t>
      </w:r>
      <w:r w:rsidR="00863390">
        <w:rPr>
          <w:rFonts w:ascii="Arial" w:hAnsi="Arial" w:cs="Arial"/>
          <w:bCs/>
          <w:sz w:val="22"/>
          <w:szCs w:val="22"/>
        </w:rPr>
        <w:t>5639</w:t>
      </w:r>
    </w:p>
    <w:p w:rsidR="00767D46" w:rsidRPr="004E3939" w:rsidRDefault="00767D46" w:rsidP="00767D46">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6"/>
    <w:bookmarkEnd w:id="7"/>
    <w:bookmarkEnd w:id="8"/>
    <w:p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E05FF">
        <w:rPr>
          <w:rFonts w:ascii="Arial" w:hAnsi="Arial" w:cs="Arial"/>
          <w:sz w:val="22"/>
          <w:szCs w:val="22"/>
        </w:rPr>
        <w:t>NR_</w:t>
      </w:r>
      <w:r w:rsidR="00863390">
        <w:rPr>
          <w:rFonts w:ascii="Arial" w:hAnsi="Arial" w:cs="Arial"/>
          <w:sz w:val="22"/>
          <w:szCs w:val="22"/>
        </w:rPr>
        <w:t>MIMO_evo_DL_UL</w:t>
      </w:r>
      <w:proofErr w:type="spellEnd"/>
    </w:p>
    <w:p w:rsidR="00767D46" w:rsidRPr="004E3939" w:rsidRDefault="00767D46" w:rsidP="00767D46">
      <w:pPr>
        <w:spacing w:after="60"/>
        <w:ind w:left="1985" w:hanging="1985"/>
        <w:rPr>
          <w:rFonts w:ascii="Arial" w:hAnsi="Arial" w:cs="Arial"/>
          <w:b/>
          <w:sz w:val="22"/>
          <w:szCs w:val="22"/>
        </w:rPr>
      </w:pPr>
    </w:p>
    <w:p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rsidR="00767D46" w:rsidRPr="00254EEF" w:rsidRDefault="00767D46" w:rsidP="00767D46">
      <w:pPr>
        <w:spacing w:after="60"/>
        <w:ind w:left="1985" w:hanging="1985"/>
        <w:rPr>
          <w:rFonts w:ascii="Arial" w:hAnsi="Arial" w:cs="Arial"/>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Pr="001552E8">
        <w:rPr>
          <w:rFonts w:ascii="Arial" w:hAnsi="Arial" w:cs="Arial"/>
          <w:bCs/>
          <w:sz w:val="22"/>
          <w:szCs w:val="22"/>
        </w:rPr>
        <w:t>-</w:t>
      </w:r>
      <w:r>
        <w:rPr>
          <w:rFonts w:ascii="Arial" w:hAnsi="Arial" w:cs="Arial"/>
          <w:bCs/>
          <w:sz w:val="22"/>
          <w:szCs w:val="22"/>
        </w:rPr>
        <w:t xml:space="preserve"> </w:t>
      </w:r>
    </w:p>
    <w:bookmarkEnd w:id="9"/>
    <w:bookmarkEnd w:id="10"/>
    <w:p w:rsidR="00767D46" w:rsidRDefault="00767D46" w:rsidP="00767D46">
      <w:pPr>
        <w:spacing w:after="60"/>
        <w:ind w:left="1985" w:hanging="1985"/>
        <w:rPr>
          <w:rFonts w:ascii="Arial" w:hAnsi="Arial" w:cs="Arial"/>
          <w:bCs/>
        </w:rPr>
      </w:pPr>
    </w:p>
    <w:p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rsidR="00767D46" w:rsidRPr="004E3939" w:rsidRDefault="00767D46" w:rsidP="00767D46">
      <w:pPr>
        <w:spacing w:after="60"/>
        <w:rPr>
          <w:rFonts w:ascii="Arial" w:hAnsi="Arial" w:cs="Arial"/>
          <w:b/>
          <w:bCs/>
          <w:sz w:val="22"/>
          <w:szCs w:val="22"/>
        </w:rPr>
      </w:pPr>
    </w:p>
    <w:p w:rsidR="00767D46" w:rsidRPr="00AF5C8C" w:rsidRDefault="00767D46" w:rsidP="00767D46">
      <w:pPr>
        <w:spacing w:after="60"/>
        <w:ind w:left="1985" w:hanging="1985"/>
        <w:rPr>
          <w:rFonts w:ascii="Arial" w:hAnsi="Arial" w:cs="Arial"/>
          <w:b/>
        </w:rPr>
      </w:pPr>
    </w:p>
    <w:p w:rsidR="00767D46" w:rsidRPr="00060218" w:rsidRDefault="00767D46" w:rsidP="00767D46">
      <w:r>
        <w:rPr>
          <w:rFonts w:ascii="Arial" w:hAnsi="Arial" w:cs="Arial"/>
          <w:b/>
        </w:rPr>
        <w:t>Attachments:</w:t>
      </w:r>
      <w:r>
        <w:rPr>
          <w:rFonts w:ascii="Arial" w:hAnsi="Arial" w:cs="Arial" w:hint="eastAsia"/>
          <w:b/>
        </w:rPr>
        <w:t xml:space="preserve"> None</w:t>
      </w:r>
    </w:p>
    <w:p w:rsidR="00767D46" w:rsidRDefault="00767D46" w:rsidP="00767D46"/>
    <w:p w:rsidR="00767D46" w:rsidRDefault="00767D46" w:rsidP="00767D46">
      <w:pPr>
        <w:pStyle w:val="1"/>
        <w:numPr>
          <w:ilvl w:val="0"/>
          <w:numId w:val="0"/>
        </w:numPr>
      </w:pPr>
      <w:r>
        <w:t>1</w:t>
      </w:r>
      <w:r>
        <w:tab/>
        <w:t>Overall description</w:t>
      </w:r>
    </w:p>
    <w:p w:rsidR="00767D46" w:rsidRDefault="00767D46" w:rsidP="00767D46">
      <w:pPr>
        <w:rPr>
          <w:rFonts w:ascii="Arial" w:hAnsi="Arial" w:cs="Arial"/>
          <w:lang w:val="en-US"/>
        </w:rPr>
      </w:pPr>
      <w:r>
        <w:rPr>
          <w:rFonts w:ascii="Arial" w:hAnsi="Arial" w:cs="Arial"/>
          <w:lang w:val="en-US"/>
        </w:rPr>
        <w:t>RAN4 would like to thank RAN2 for the LS and the following questions:</w:t>
      </w:r>
    </w:p>
    <w:tbl>
      <w:tblPr>
        <w:tblStyle w:val="af8"/>
        <w:tblW w:w="0" w:type="auto"/>
        <w:tblLook w:val="04A0" w:firstRow="1" w:lastRow="0" w:firstColumn="1" w:lastColumn="0" w:noHBand="0" w:noVBand="1"/>
      </w:tblPr>
      <w:tblGrid>
        <w:gridCol w:w="9631"/>
      </w:tblGrid>
      <w:tr w:rsidR="009865F4" w:rsidTr="009865F4">
        <w:tc>
          <w:tcPr>
            <w:tcW w:w="9631" w:type="dxa"/>
          </w:tcPr>
          <w:p w:rsidR="009865F4" w:rsidRPr="00863390" w:rsidRDefault="009865F4" w:rsidP="009865F4">
            <w:pPr>
              <w:spacing w:after="240" w:line="276" w:lineRule="auto"/>
              <w:jc w:val="both"/>
              <w:rPr>
                <w:rFonts w:ascii="Arial" w:hAnsi="Arial" w:cs="Arial"/>
                <w:lang w:val="en-US"/>
              </w:rPr>
            </w:pPr>
            <w:r w:rsidRPr="00863390">
              <w:rPr>
                <w:rFonts w:ascii="Arial" w:hAnsi="Arial" w:cs="Arial"/>
                <w:lang w:val="en-US"/>
              </w:rPr>
              <w:t xml:space="preserve">Regarding UE power control for </w:t>
            </w:r>
            <w:proofErr w:type="spellStart"/>
            <w:r w:rsidRPr="00863390">
              <w:rPr>
                <w:rFonts w:ascii="Arial" w:hAnsi="Arial" w:cs="Arial"/>
                <w:lang w:val="en-US"/>
              </w:rPr>
              <w:t>STxMP</w:t>
            </w:r>
            <w:proofErr w:type="spellEnd"/>
            <w:r w:rsidRPr="00863390">
              <w:rPr>
                <w:rFonts w:ascii="Arial" w:hAnsi="Arial" w:cs="Arial"/>
                <w:lang w:val="en-US"/>
              </w:rPr>
              <w:t xml:space="preserve"> in FR2, RAN1 has two following assumptions on power limitation so far:</w:t>
            </w:r>
          </w:p>
          <w:p w:rsidR="009865F4" w:rsidRDefault="009865F4" w:rsidP="009865F4">
            <w:pPr>
              <w:pStyle w:val="aff6"/>
              <w:widowControl/>
              <w:numPr>
                <w:ilvl w:val="0"/>
                <w:numId w:val="32"/>
              </w:numPr>
              <w:spacing w:after="240" w:line="276" w:lineRule="auto"/>
              <w:ind w:firstLineChars="0"/>
              <w:contextualSpacing/>
              <w:rPr>
                <w:rFonts w:ascii="Arial" w:hAnsi="Arial" w:cs="Arial"/>
                <w:kern w:val="0"/>
                <w:sz w:val="20"/>
                <w:szCs w:val="20"/>
                <w:lang w:val="en-US" w:eastAsia="zh-CN"/>
              </w:rPr>
            </w:pPr>
            <w:r w:rsidRPr="00863390">
              <w:rPr>
                <w:rFonts w:ascii="Arial" w:hAnsi="Arial" w:cs="Arial"/>
                <w:kern w:val="0"/>
                <w:sz w:val="20"/>
                <w:szCs w:val="20"/>
                <w:lang w:val="en-US" w:eastAsia="zh-CN"/>
              </w:rPr>
              <w:t xml:space="preserve">Assumption 1: Power limitation per panel for </w:t>
            </w:r>
            <w:proofErr w:type="spellStart"/>
            <w:r w:rsidRPr="00863390">
              <w:rPr>
                <w:rFonts w:ascii="Arial" w:hAnsi="Arial" w:cs="Arial"/>
                <w:kern w:val="0"/>
                <w:sz w:val="20"/>
                <w:szCs w:val="20"/>
                <w:lang w:val="en-US" w:eastAsia="zh-CN"/>
              </w:rPr>
              <w:t>STxMP</w:t>
            </w:r>
            <w:proofErr w:type="spellEnd"/>
          </w:p>
          <w:p w:rsidR="009865F4" w:rsidRPr="009865F4" w:rsidRDefault="009865F4" w:rsidP="009865F4">
            <w:pPr>
              <w:pStyle w:val="aff6"/>
              <w:widowControl/>
              <w:numPr>
                <w:ilvl w:val="0"/>
                <w:numId w:val="32"/>
              </w:numPr>
              <w:spacing w:after="240" w:line="276" w:lineRule="auto"/>
              <w:ind w:firstLineChars="0"/>
              <w:contextualSpacing/>
              <w:rPr>
                <w:rFonts w:ascii="Arial" w:hAnsi="Arial" w:cs="Arial"/>
                <w:kern w:val="0"/>
                <w:sz w:val="20"/>
                <w:szCs w:val="20"/>
                <w:lang w:val="en-US" w:eastAsia="zh-CN"/>
              </w:rPr>
            </w:pPr>
            <w:r>
              <w:rPr>
                <w:rFonts w:ascii="Arial" w:hAnsi="Arial" w:cs="Arial"/>
                <w:kern w:val="0"/>
                <w:sz w:val="20"/>
                <w:szCs w:val="20"/>
                <w:lang w:val="en-US" w:eastAsia="zh-CN"/>
              </w:rPr>
              <w:t>A</w:t>
            </w:r>
            <w:r w:rsidRPr="00863390">
              <w:rPr>
                <w:rFonts w:ascii="Arial" w:hAnsi="Arial" w:cs="Arial"/>
                <w:sz w:val="20"/>
                <w:szCs w:val="20"/>
                <w:lang w:val="en-US"/>
              </w:rPr>
              <w:t>ssumption 2</w:t>
            </w:r>
            <w:r w:rsidRPr="00863390">
              <w:rPr>
                <w:rFonts w:ascii="Arial" w:hAnsi="Arial" w:cs="Arial" w:hint="eastAsia"/>
                <w:sz w:val="20"/>
                <w:szCs w:val="20"/>
                <w:lang w:val="en-US"/>
              </w:rPr>
              <w:t xml:space="preserve">: </w:t>
            </w:r>
            <w:r w:rsidRPr="00863390">
              <w:rPr>
                <w:rFonts w:ascii="Arial" w:hAnsi="Arial" w:cs="Arial"/>
                <w:sz w:val="20"/>
                <w:szCs w:val="20"/>
                <w:lang w:val="en-US"/>
              </w:rPr>
              <w:t xml:space="preserve">A total power limitation per UE over all UE panels used for </w:t>
            </w:r>
            <w:proofErr w:type="spellStart"/>
            <w:r w:rsidRPr="00863390">
              <w:rPr>
                <w:rFonts w:ascii="Arial" w:hAnsi="Arial" w:cs="Arial"/>
                <w:sz w:val="20"/>
                <w:szCs w:val="20"/>
                <w:lang w:val="en-US"/>
              </w:rPr>
              <w:t>STxMP</w:t>
            </w:r>
            <w:proofErr w:type="spellEnd"/>
          </w:p>
          <w:p w:rsidR="009865F4" w:rsidRPr="009865F4" w:rsidRDefault="009865F4" w:rsidP="009865F4">
            <w:pPr>
              <w:spacing w:after="240" w:line="276" w:lineRule="auto"/>
              <w:jc w:val="both"/>
              <w:rPr>
                <w:rFonts w:ascii="Arial" w:hAnsi="Arial" w:cs="Arial"/>
                <w:lang w:val="en-US"/>
              </w:rPr>
            </w:pPr>
            <w:r w:rsidRPr="009865F4">
              <w:rPr>
                <w:rFonts w:ascii="Arial" w:hAnsi="Arial" w:cs="Arial"/>
                <w:lang w:val="en-US"/>
              </w:rPr>
              <w:t xml:space="preserve">Above power limitation includes both total radiated power and EIRP, and scenarios of </w:t>
            </w:r>
            <w:r w:rsidRPr="009865F4">
              <w:rPr>
                <w:rFonts w:ascii="Arial" w:hAnsi="Arial" w:cs="Arial" w:hint="eastAsia"/>
                <w:lang w:val="en-US"/>
              </w:rPr>
              <w:t>t</w:t>
            </w:r>
            <w:r w:rsidRPr="009865F4">
              <w:rPr>
                <w:rFonts w:ascii="Arial" w:hAnsi="Arial" w:cs="Arial"/>
                <w:lang w:val="en-US"/>
              </w:rPr>
              <w:t>hese assumptions include at least single carrier scenario in FR2.</w:t>
            </w:r>
          </w:p>
          <w:p w:rsidR="009865F4" w:rsidRPr="009865F4" w:rsidRDefault="009865F4" w:rsidP="009865F4">
            <w:pPr>
              <w:spacing w:after="240" w:line="276" w:lineRule="auto"/>
              <w:jc w:val="both"/>
              <w:rPr>
                <w:rFonts w:ascii="Arial" w:hAnsi="Arial" w:cs="Arial"/>
                <w:lang w:val="en-US"/>
              </w:rPr>
            </w:pPr>
            <w:r w:rsidRPr="009865F4">
              <w:rPr>
                <w:rFonts w:ascii="Arial" w:hAnsi="Arial" w:cs="Arial"/>
                <w:lang w:val="en-US"/>
              </w:rPr>
              <w:t xml:space="preserve">RAN1 seeks a few answers from RAN4 on the following questions in order to proceed further on the study of UE power control for </w:t>
            </w:r>
            <w:proofErr w:type="spellStart"/>
            <w:r w:rsidRPr="009865F4">
              <w:rPr>
                <w:rFonts w:ascii="Arial" w:hAnsi="Arial" w:cs="Arial"/>
                <w:lang w:val="en-US"/>
              </w:rPr>
              <w:t>STxMP</w:t>
            </w:r>
            <w:proofErr w:type="spellEnd"/>
            <w:r w:rsidRPr="009865F4">
              <w:rPr>
                <w:rFonts w:ascii="Arial" w:hAnsi="Arial" w:cs="Arial"/>
                <w:lang w:val="en-US"/>
              </w:rPr>
              <w:t>.</w:t>
            </w:r>
          </w:p>
          <w:p w:rsidR="009865F4" w:rsidRPr="009865F4" w:rsidRDefault="009865F4" w:rsidP="009865F4">
            <w:pPr>
              <w:tabs>
                <w:tab w:val="left" w:pos="3807"/>
                <w:tab w:val="center" w:pos="4932"/>
              </w:tabs>
              <w:spacing w:beforeLines="100" w:before="240" w:afterLines="50" w:after="120"/>
              <w:jc w:val="both"/>
              <w:rPr>
                <w:rFonts w:ascii="Arial" w:hAnsi="Arial" w:cs="Arial"/>
                <w:lang w:val="en-US"/>
              </w:rPr>
            </w:pPr>
            <w:r w:rsidRPr="009865F4">
              <w:rPr>
                <w:rFonts w:ascii="Arial" w:hAnsi="Arial" w:cs="Arial"/>
                <w:b/>
                <w:lang w:val="en-US"/>
              </w:rPr>
              <w:t>Question 1</w:t>
            </w:r>
            <w:r w:rsidRPr="009865F4">
              <w:rPr>
                <w:rFonts w:ascii="Arial" w:hAnsi="Arial" w:cs="Arial"/>
                <w:lang w:val="en-US"/>
              </w:rPr>
              <w:t>: From RAN4 perspective, is Assumption 1 is feasible?</w:t>
            </w:r>
          </w:p>
          <w:p w:rsidR="009865F4" w:rsidRPr="009865F4" w:rsidRDefault="009865F4" w:rsidP="009865F4">
            <w:pPr>
              <w:tabs>
                <w:tab w:val="left" w:pos="3807"/>
                <w:tab w:val="center" w:pos="4932"/>
              </w:tabs>
              <w:spacing w:beforeLines="100" w:before="240" w:afterLines="50" w:after="120"/>
              <w:jc w:val="both"/>
              <w:rPr>
                <w:rFonts w:ascii="Arial" w:hAnsi="Arial" w:cs="Arial"/>
                <w:lang w:val="en-US"/>
              </w:rPr>
            </w:pPr>
            <w:r w:rsidRPr="009865F4">
              <w:rPr>
                <w:rFonts w:ascii="Arial" w:hAnsi="Arial" w:cs="Arial"/>
                <w:b/>
                <w:lang w:val="en-US"/>
              </w:rPr>
              <w:t>Question 2</w:t>
            </w:r>
            <w:r w:rsidRPr="009865F4">
              <w:rPr>
                <w:rFonts w:ascii="Arial" w:hAnsi="Arial" w:cs="Arial"/>
                <w:lang w:val="en-US"/>
              </w:rPr>
              <w:t>: From RAN4 perspective, is Assumption 2 is feasible?</w:t>
            </w:r>
          </w:p>
          <w:p w:rsidR="009865F4" w:rsidRPr="009865F4" w:rsidRDefault="009865F4" w:rsidP="009865F4">
            <w:pPr>
              <w:tabs>
                <w:tab w:val="left" w:pos="3807"/>
                <w:tab w:val="center" w:pos="4932"/>
              </w:tabs>
              <w:spacing w:beforeLines="100" w:before="240" w:afterLines="50" w:after="120"/>
              <w:jc w:val="both"/>
              <w:rPr>
                <w:rFonts w:ascii="Arial" w:hAnsi="Arial" w:cs="Arial"/>
                <w:lang w:val="en-US"/>
              </w:rPr>
            </w:pPr>
            <w:r w:rsidRPr="009865F4">
              <w:rPr>
                <w:rFonts w:ascii="Arial" w:hAnsi="Arial" w:cs="Arial"/>
                <w:b/>
                <w:lang w:val="en-US"/>
              </w:rPr>
              <w:t>Question 3</w:t>
            </w:r>
            <w:r w:rsidRPr="009865F4">
              <w:rPr>
                <w:rFonts w:ascii="Arial" w:hAnsi="Arial" w:cs="Arial"/>
                <w:lang w:val="en-US"/>
              </w:rPr>
              <w:t>: In either of Assumption1 or Assumption 2,</w:t>
            </w:r>
            <w:r w:rsidRPr="009865F4">
              <w:rPr>
                <w:rFonts w:ascii="Arial" w:hAnsi="Arial" w:cs="Arial" w:hint="eastAsia"/>
                <w:lang w:val="en-US"/>
              </w:rPr>
              <w:t xml:space="preserve"> </w:t>
            </w:r>
            <w:r w:rsidRPr="009865F4">
              <w:rPr>
                <w:rFonts w:ascii="Arial" w:hAnsi="Arial" w:cs="Arial"/>
                <w:lang w:val="en-US"/>
              </w:rPr>
              <w:t>whether the total power limitation per UE over</w:t>
            </w:r>
            <w:r w:rsidRPr="009865F4">
              <w:rPr>
                <w:rFonts w:ascii="Arial" w:hAnsi="Arial" w:cs="Arial" w:hint="eastAsia"/>
                <w:lang w:val="en-US"/>
              </w:rPr>
              <w:t xml:space="preserve"> </w:t>
            </w:r>
            <w:r w:rsidRPr="009865F4">
              <w:rPr>
                <w:rFonts w:ascii="Arial" w:hAnsi="Arial" w:cs="Arial"/>
                <w:lang w:val="en-US"/>
              </w:rPr>
              <w:t>all</w:t>
            </w:r>
            <w:r w:rsidRPr="009865F4">
              <w:rPr>
                <w:rFonts w:ascii="Arial" w:hAnsi="Arial" w:cs="Arial" w:hint="eastAsia"/>
                <w:lang w:val="en-US"/>
              </w:rPr>
              <w:t xml:space="preserve"> </w:t>
            </w:r>
            <w:r w:rsidRPr="009865F4">
              <w:rPr>
                <w:rFonts w:ascii="Arial" w:hAnsi="Arial" w:cs="Arial"/>
                <w:lang w:val="en-US"/>
              </w:rPr>
              <w:t xml:space="preserve">UE panels used for </w:t>
            </w:r>
            <w:proofErr w:type="spellStart"/>
            <w:r w:rsidRPr="009865F4">
              <w:rPr>
                <w:rFonts w:ascii="Arial" w:hAnsi="Arial" w:cs="Arial"/>
                <w:lang w:val="en-US"/>
              </w:rPr>
              <w:t>STxMP</w:t>
            </w:r>
            <w:proofErr w:type="spellEnd"/>
            <w:r w:rsidRPr="009865F4">
              <w:rPr>
                <w:rFonts w:ascii="Arial" w:hAnsi="Arial" w:cs="Arial" w:hint="eastAsia"/>
                <w:lang w:val="en-US"/>
              </w:rPr>
              <w:t xml:space="preserve"> </w:t>
            </w:r>
            <w:r w:rsidRPr="009865F4">
              <w:rPr>
                <w:rFonts w:ascii="Arial" w:hAnsi="Arial" w:cs="Arial"/>
                <w:lang w:val="en-US"/>
              </w:rPr>
              <w:t xml:space="preserve">or the sum of per-panel power limitation for </w:t>
            </w:r>
            <w:proofErr w:type="spellStart"/>
            <w:r w:rsidRPr="009865F4">
              <w:rPr>
                <w:rFonts w:ascii="Arial" w:hAnsi="Arial" w:cs="Arial"/>
                <w:lang w:val="en-US"/>
              </w:rPr>
              <w:t>STxMP</w:t>
            </w:r>
            <w:proofErr w:type="spellEnd"/>
            <w:r w:rsidRPr="009865F4">
              <w:rPr>
                <w:rFonts w:ascii="Arial" w:hAnsi="Arial" w:cs="Arial"/>
                <w:lang w:val="en-US"/>
              </w:rPr>
              <w:t xml:space="preserve"> can be different from (greater than) the existing power limitation for a given power class?</w:t>
            </w:r>
          </w:p>
          <w:p w:rsidR="009865F4" w:rsidRDefault="009865F4" w:rsidP="009865F4">
            <w:pPr>
              <w:rPr>
                <w:rFonts w:ascii="Arial" w:hAnsi="Arial" w:cs="Arial"/>
                <w:lang w:val="en-US"/>
              </w:rPr>
            </w:pPr>
            <w:r w:rsidRPr="009865F4">
              <w:rPr>
                <w:rFonts w:ascii="Arial" w:hAnsi="Arial" w:cs="Arial"/>
                <w:b/>
                <w:lang w:val="en-US"/>
              </w:rPr>
              <w:t>Question 4</w:t>
            </w:r>
            <w:r w:rsidRPr="009865F4">
              <w:rPr>
                <w:rFonts w:ascii="Arial" w:hAnsi="Arial" w:cs="Arial"/>
                <w:lang w:val="en-US"/>
              </w:rPr>
              <w:t xml:space="preserve">: If both Assumption 1 and Assumption 2 are feasible, whether both assumptions can/shall be applied to a same UE, and what is the relationship between the per-panel power limitation and total power </w:t>
            </w:r>
            <w:r w:rsidRPr="009865F4">
              <w:rPr>
                <w:rFonts w:ascii="Arial" w:hAnsi="Arial" w:cs="Arial"/>
                <w:lang w:val="en-US"/>
              </w:rPr>
              <w:lastRenderedPageBreak/>
              <w:t>limitation if both are applied (e.g., the sum of per-panel power limitation can be larger than the total power limitation per UE, or should be always the same)?</w:t>
            </w:r>
          </w:p>
        </w:tc>
      </w:tr>
    </w:tbl>
    <w:p w:rsidR="00767D46" w:rsidRDefault="003B5208" w:rsidP="00767D46">
      <w:pPr>
        <w:rPr>
          <w:rFonts w:ascii="Arial" w:hAnsi="Arial" w:cs="Arial"/>
          <w:lang w:val="x-none"/>
        </w:rPr>
      </w:pPr>
      <w:r>
        <w:rPr>
          <w:rFonts w:ascii="Arial" w:hAnsi="Arial" w:cs="Arial"/>
          <w:lang w:val="x-none"/>
        </w:rPr>
        <w:lastRenderedPageBreak/>
        <w:t>Regarding the single carrier scenario in which RAN1 is interested, t</w:t>
      </w:r>
      <w:r w:rsidR="00767D46">
        <w:rPr>
          <w:rFonts w:ascii="Arial" w:hAnsi="Arial" w:cs="Arial"/>
          <w:lang w:val="x-none"/>
        </w:rPr>
        <w:t xml:space="preserve">he response </w:t>
      </w:r>
      <w:r w:rsidR="009865F4">
        <w:rPr>
          <w:rFonts w:ascii="Arial" w:hAnsi="Arial" w:cs="Arial"/>
          <w:lang w:val="x-none"/>
        </w:rPr>
        <w:t xml:space="preserve">from RAN4 </w:t>
      </w:r>
      <w:r w:rsidR="00767D46">
        <w:rPr>
          <w:rFonts w:ascii="Arial" w:hAnsi="Arial" w:cs="Arial"/>
          <w:lang w:val="x-none"/>
        </w:rPr>
        <w:t xml:space="preserve">is: </w:t>
      </w:r>
    </w:p>
    <w:p w:rsidR="009F0ACC" w:rsidRDefault="00767D46" w:rsidP="00767D46">
      <w:pPr>
        <w:jc w:val="both"/>
        <w:rPr>
          <w:rFonts w:ascii="Arial" w:hAnsi="Arial" w:cs="Arial"/>
          <w:b/>
          <w:lang w:val="en-US"/>
        </w:rPr>
      </w:pPr>
      <w:r w:rsidRPr="003E22C3">
        <w:rPr>
          <w:rFonts w:ascii="Arial" w:hAnsi="Arial" w:cs="Arial"/>
          <w:b/>
          <w:lang w:val="en-US"/>
        </w:rPr>
        <w:t>Answer</w:t>
      </w:r>
      <w:r>
        <w:rPr>
          <w:rFonts w:ascii="Arial" w:hAnsi="Arial" w:cs="Arial"/>
          <w:b/>
          <w:lang w:val="en-US"/>
        </w:rPr>
        <w:t xml:space="preserve"> to Question 1</w:t>
      </w:r>
      <w:r w:rsidR="003B5208">
        <w:rPr>
          <w:rFonts w:ascii="Arial" w:hAnsi="Arial" w:cs="Arial"/>
          <w:b/>
          <w:lang w:val="en-US"/>
        </w:rPr>
        <w:t xml:space="preserve"> &amp; Question 2</w:t>
      </w:r>
      <w:r w:rsidRPr="003E22C3">
        <w:rPr>
          <w:rFonts w:ascii="Arial" w:hAnsi="Arial" w:cs="Arial"/>
          <w:b/>
          <w:lang w:val="en-US"/>
        </w:rPr>
        <w:t>:</w:t>
      </w:r>
    </w:p>
    <w:p w:rsidR="009F0ACC" w:rsidRPr="009F0ACC" w:rsidRDefault="008617E1" w:rsidP="00767D46">
      <w:pPr>
        <w:jc w:val="both"/>
        <w:rPr>
          <w:rFonts w:ascii="Arial" w:hAnsi="Arial" w:cs="Arial"/>
          <w:lang w:val="en-US"/>
        </w:rPr>
      </w:pPr>
      <w:r>
        <w:rPr>
          <w:rFonts w:ascii="Arial" w:hAnsi="Arial" w:cs="Arial"/>
          <w:lang w:val="en-US"/>
        </w:rPr>
        <w:t>The power limitation</w:t>
      </w:r>
      <w:r w:rsidR="007B3CB0">
        <w:rPr>
          <w:rFonts w:ascii="Arial" w:hAnsi="Arial" w:cs="Arial"/>
          <w:lang w:val="en-US"/>
        </w:rPr>
        <w:t xml:space="preserve"> mechanism</w:t>
      </w:r>
      <w:r>
        <w:rPr>
          <w:rFonts w:ascii="Arial" w:hAnsi="Arial" w:cs="Arial"/>
          <w:lang w:val="en-US"/>
        </w:rPr>
        <w:t xml:space="preserve">, e.g. P-MPR reporting for MPE is defined per UE, which has been discussed and not changed in Rel-17 WI </w:t>
      </w:r>
      <w:proofErr w:type="spellStart"/>
      <w:r>
        <w:rPr>
          <w:rFonts w:ascii="Arial" w:hAnsi="Arial" w:cs="Arial"/>
          <w:lang w:val="en-US"/>
        </w:rPr>
        <w:t>FeMIMO</w:t>
      </w:r>
      <w:proofErr w:type="spellEnd"/>
      <w:r>
        <w:rPr>
          <w:rFonts w:ascii="Arial" w:hAnsi="Arial" w:cs="Arial"/>
          <w:lang w:val="en-US"/>
        </w:rPr>
        <w:t xml:space="preserve">. Furthermore, the basic assumption </w:t>
      </w:r>
      <w:r w:rsidR="00B801D3">
        <w:rPr>
          <w:rFonts w:ascii="Arial" w:hAnsi="Arial" w:cs="Arial"/>
          <w:lang w:val="en-US"/>
        </w:rPr>
        <w:t>for</w:t>
      </w:r>
      <w:r>
        <w:rPr>
          <w:rFonts w:ascii="Arial" w:hAnsi="Arial" w:cs="Arial"/>
          <w:lang w:val="en-US"/>
        </w:rPr>
        <w:t xml:space="preserve"> RAN4 requirements definition is single panel and they will be verified per band.</w:t>
      </w:r>
      <w:r w:rsidR="00E3444D">
        <w:rPr>
          <w:rFonts w:ascii="Arial" w:hAnsi="Arial" w:cs="Arial"/>
          <w:lang w:val="en-US"/>
        </w:rPr>
        <w:t xml:space="preserve"> So for the single carrier scenario, </w:t>
      </w:r>
      <w:r w:rsidR="00842450">
        <w:rPr>
          <w:rFonts w:ascii="Arial" w:hAnsi="Arial" w:cs="Arial"/>
          <w:lang w:val="en-US"/>
        </w:rPr>
        <w:t xml:space="preserve">ONLY assumption 2 is feasible from RAN4 </w:t>
      </w:r>
      <w:r w:rsidR="009F0ACC" w:rsidRPr="009F0ACC">
        <w:rPr>
          <w:rFonts w:ascii="Arial" w:hAnsi="Arial" w:cs="Arial"/>
          <w:lang w:val="en-US"/>
        </w:rPr>
        <w:t>perspective.</w:t>
      </w:r>
    </w:p>
    <w:p w:rsidR="009F0ACC" w:rsidRDefault="009F0ACC" w:rsidP="00767D46">
      <w:pPr>
        <w:jc w:val="both"/>
        <w:rPr>
          <w:rFonts w:ascii="Arial" w:hAnsi="Arial" w:cs="Arial"/>
          <w:b/>
          <w:lang w:val="en-US"/>
        </w:rPr>
      </w:pPr>
      <w:r>
        <w:rPr>
          <w:rFonts w:ascii="Arial" w:hAnsi="Arial" w:cs="Arial"/>
          <w:b/>
          <w:lang w:val="en-US"/>
        </w:rPr>
        <w:t>Since only Assumption 2 is feasible, the answer to Question 3 could be provided as below:</w:t>
      </w:r>
    </w:p>
    <w:p w:rsidR="009F0ACC" w:rsidRPr="003B7DEF" w:rsidRDefault="003B7DEF" w:rsidP="003B7DEF">
      <w:pPr>
        <w:rPr>
          <w:rFonts w:ascii="Arial" w:hAnsi="Arial" w:cs="Arial"/>
          <w:lang w:val="en-US"/>
        </w:rPr>
      </w:pPr>
      <w:r>
        <w:rPr>
          <w:rFonts w:ascii="Arial" w:hAnsi="Arial" w:cs="Arial"/>
          <w:lang w:val="en-US"/>
        </w:rPr>
        <w:t>As explained above, for single carrier scenario</w:t>
      </w:r>
      <w:r w:rsidR="009F0ACC" w:rsidRPr="003B7DEF">
        <w:rPr>
          <w:rFonts w:ascii="Arial" w:hAnsi="Arial" w:cs="Arial"/>
          <w:lang w:val="en-US"/>
        </w:rPr>
        <w:t>, the total power limitation per UE over</w:t>
      </w:r>
      <w:r w:rsidR="009F0ACC" w:rsidRPr="003B7DEF">
        <w:rPr>
          <w:rFonts w:ascii="Arial" w:hAnsi="Arial" w:cs="Arial" w:hint="eastAsia"/>
          <w:lang w:val="en-US"/>
        </w:rPr>
        <w:t xml:space="preserve"> </w:t>
      </w:r>
      <w:r w:rsidR="009F0ACC" w:rsidRPr="003B7DEF">
        <w:rPr>
          <w:rFonts w:ascii="Arial" w:hAnsi="Arial" w:cs="Arial"/>
          <w:lang w:val="en-US"/>
        </w:rPr>
        <w:t>all</w:t>
      </w:r>
      <w:r w:rsidR="009F0ACC" w:rsidRPr="003B7DEF">
        <w:rPr>
          <w:rFonts w:ascii="Arial" w:hAnsi="Arial" w:cs="Arial" w:hint="eastAsia"/>
          <w:lang w:val="en-US"/>
        </w:rPr>
        <w:t xml:space="preserve"> </w:t>
      </w:r>
      <w:r w:rsidR="009F0ACC" w:rsidRPr="003B7DEF">
        <w:rPr>
          <w:rFonts w:ascii="Arial" w:hAnsi="Arial" w:cs="Arial"/>
          <w:lang w:val="en-US"/>
        </w:rPr>
        <w:t xml:space="preserve">UE panels used for </w:t>
      </w:r>
      <w:proofErr w:type="spellStart"/>
      <w:r w:rsidR="009F0ACC" w:rsidRPr="003B7DEF">
        <w:rPr>
          <w:rFonts w:ascii="Arial" w:hAnsi="Arial" w:cs="Arial"/>
          <w:lang w:val="en-US"/>
        </w:rPr>
        <w:t>STxMP</w:t>
      </w:r>
      <w:proofErr w:type="spellEnd"/>
      <w:r w:rsidR="009F0ACC" w:rsidRPr="003B7DEF">
        <w:rPr>
          <w:rFonts w:ascii="Arial" w:hAnsi="Arial" w:cs="Arial"/>
          <w:lang w:val="en-US"/>
        </w:rPr>
        <w:t xml:space="preserve"> shall not exceed the existing power lim</w:t>
      </w:r>
      <w:r w:rsidR="003B5208" w:rsidRPr="003B7DEF">
        <w:rPr>
          <w:rFonts w:ascii="Arial" w:hAnsi="Arial" w:cs="Arial"/>
          <w:lang w:val="en-US"/>
        </w:rPr>
        <w:t>itation for a given power class.</w:t>
      </w:r>
    </w:p>
    <w:p w:rsidR="00767D46" w:rsidRPr="00BB369B" w:rsidRDefault="00767D46" w:rsidP="00767D46">
      <w:pPr>
        <w:spacing w:afterLines="50" w:after="120"/>
        <w:rPr>
          <w:rFonts w:ascii="Arial" w:hAnsi="Arial" w:cs="Arial"/>
          <w:b/>
          <w:lang w:val="en-US"/>
        </w:rPr>
      </w:pPr>
    </w:p>
    <w:p w:rsidR="00767D46" w:rsidRDefault="00767D46" w:rsidP="00767D46">
      <w:pPr>
        <w:pStyle w:val="1"/>
        <w:numPr>
          <w:ilvl w:val="0"/>
          <w:numId w:val="0"/>
        </w:numPr>
      </w:pPr>
      <w:r>
        <w:t>2</w:t>
      </w:r>
      <w:r>
        <w:tab/>
        <w:t>Actions</w:t>
      </w:r>
    </w:p>
    <w:p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rsidR="00767D46" w:rsidRDefault="00767D46" w:rsidP="00767D46">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asks RAN</w:t>
      </w:r>
      <w:r w:rsidR="00863390">
        <w:rPr>
          <w:rFonts w:ascii="Arial" w:hAnsi="Arial" w:cs="Arial"/>
          <w:lang w:val="en-US"/>
        </w:rPr>
        <w:t>1</w:t>
      </w:r>
      <w:r w:rsidRPr="003C12C9">
        <w:rPr>
          <w:rFonts w:ascii="Arial" w:hAnsi="Arial" w:cs="Arial"/>
          <w:lang w:val="en-US"/>
        </w:rPr>
        <w:t xml:space="preserve"> to </w:t>
      </w:r>
      <w:r>
        <w:rPr>
          <w:rFonts w:ascii="Arial" w:hAnsi="Arial" w:cs="Arial"/>
          <w:lang w:val="en-US"/>
        </w:rPr>
        <w:t>consider</w:t>
      </w:r>
      <w:r w:rsidRPr="003C12C9">
        <w:rPr>
          <w:rFonts w:ascii="Arial" w:hAnsi="Arial" w:cs="Arial"/>
          <w:lang w:val="en-US"/>
        </w:rPr>
        <w:t xml:space="preserve"> the above </w:t>
      </w:r>
      <w:r>
        <w:rPr>
          <w:rFonts w:ascii="Arial" w:hAnsi="Arial" w:cs="Arial"/>
          <w:lang w:val="en-US"/>
        </w:rPr>
        <w:t>responses during their discussion</w:t>
      </w:r>
      <w:r w:rsidRPr="003C12C9">
        <w:rPr>
          <w:rFonts w:ascii="Arial" w:hAnsi="Arial" w:cs="Arial"/>
          <w:lang w:val="en-US"/>
        </w:rPr>
        <w:t>.</w:t>
      </w:r>
      <w:r w:rsidRPr="008617BB">
        <w:rPr>
          <w:szCs w:val="22"/>
        </w:rPr>
        <w:t xml:space="preserve"> </w:t>
      </w:r>
      <w:r w:rsidRPr="00882B7F">
        <w:rPr>
          <w:rFonts w:hint="eastAsia"/>
          <w:szCs w:val="22"/>
        </w:rPr>
        <w:t xml:space="preserve"> </w:t>
      </w:r>
    </w:p>
    <w:p w:rsidR="00767D46" w:rsidRPr="002322D3" w:rsidRDefault="00767D46" w:rsidP="00767D46">
      <w:pPr>
        <w:spacing w:after="120"/>
        <w:ind w:left="993" w:hanging="993"/>
        <w:rPr>
          <w:i/>
          <w:iCs/>
          <w:color w:val="0070C0"/>
        </w:rPr>
      </w:pPr>
    </w:p>
    <w:p w:rsidR="00767D46" w:rsidRDefault="00767D46" w:rsidP="00767D46">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767D46" w:rsidRPr="00BB369B" w:rsidRDefault="00767D46" w:rsidP="00767D46">
      <w:pPr>
        <w:rPr>
          <w:rFonts w:ascii="Arial" w:hAnsi="Arial" w:cs="Arial"/>
          <w:lang w:val="en-US"/>
        </w:rPr>
      </w:pPr>
      <w:r w:rsidRPr="003C12C9">
        <w:rPr>
          <w:rFonts w:ascii="Arial" w:hAnsi="Arial" w:cs="Arial"/>
          <w:lang w:val="en-US"/>
        </w:rPr>
        <w:t>TSG RAN WG4 Meeting #10</w:t>
      </w:r>
      <w:r>
        <w:rPr>
          <w:rFonts w:ascii="Arial" w:hAnsi="Arial" w:cs="Arial"/>
          <w:lang w:val="en-US"/>
        </w:rPr>
        <w:t>4</w:t>
      </w:r>
      <w:r w:rsidRPr="003C12C9">
        <w:rPr>
          <w:rFonts w:ascii="Arial" w:hAnsi="Arial" w:cs="Arial"/>
          <w:lang w:val="en-US"/>
        </w:rPr>
        <w:t>-e</w:t>
      </w:r>
      <w:r w:rsidRPr="003C12C9">
        <w:rPr>
          <w:rFonts w:ascii="Arial" w:hAnsi="Arial" w:cs="Arial"/>
          <w:lang w:val="en-US"/>
        </w:rPr>
        <w:tab/>
      </w:r>
      <w:r w:rsidRPr="003C12C9">
        <w:rPr>
          <w:rFonts w:ascii="Arial" w:hAnsi="Arial" w:cs="Arial"/>
          <w:lang w:val="en-US"/>
        </w:rPr>
        <w:tab/>
      </w:r>
      <w:r>
        <w:rPr>
          <w:rFonts w:ascii="Arial" w:hAnsi="Arial" w:cs="Arial"/>
          <w:lang w:val="en-US"/>
        </w:rPr>
        <w:t>August</w:t>
      </w:r>
      <w:r>
        <w:rPr>
          <w:rFonts w:ascii="Arial" w:hAnsi="Arial" w:cs="Arial" w:hint="eastAsia"/>
          <w:lang w:val="en-US"/>
        </w:rPr>
        <w:t xml:space="preserve"> </w:t>
      </w:r>
      <w:r w:rsidR="00B13169">
        <w:rPr>
          <w:rFonts w:ascii="Arial" w:hAnsi="Arial" w:cs="Arial"/>
          <w:lang w:val="en-US"/>
        </w:rPr>
        <w:t>15</w:t>
      </w:r>
      <w:r w:rsidRPr="003C12C9">
        <w:rPr>
          <w:rFonts w:ascii="Arial" w:hAnsi="Arial" w:cs="Arial"/>
          <w:lang w:val="en-US"/>
        </w:rPr>
        <w:t xml:space="preserve"> – </w:t>
      </w:r>
      <w:r>
        <w:rPr>
          <w:rFonts w:ascii="Arial" w:hAnsi="Arial" w:cs="Arial"/>
          <w:lang w:val="en-US"/>
        </w:rPr>
        <w:t>August</w:t>
      </w:r>
      <w:r w:rsidRPr="003C12C9">
        <w:rPr>
          <w:rFonts w:ascii="Arial" w:hAnsi="Arial" w:cs="Arial" w:hint="eastAsia"/>
          <w:lang w:val="en-US"/>
        </w:rPr>
        <w:t xml:space="preserve"> 2</w:t>
      </w:r>
      <w:r>
        <w:rPr>
          <w:rFonts w:ascii="Arial" w:hAnsi="Arial" w:cs="Arial"/>
          <w:lang w:val="en-US"/>
        </w:rPr>
        <w:t>6</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t>Electronic Meeting</w:t>
      </w:r>
    </w:p>
    <w:p w:rsidR="008648EC" w:rsidRPr="00767D46" w:rsidRDefault="00B13169" w:rsidP="008648EC">
      <w:pPr>
        <w:rPr>
          <w:lang w:val="en-US"/>
        </w:rPr>
      </w:pPr>
      <w:r w:rsidRPr="003C12C9">
        <w:rPr>
          <w:rFonts w:ascii="Arial" w:hAnsi="Arial" w:cs="Arial"/>
          <w:lang w:val="en-US"/>
        </w:rPr>
        <w:t>TSG RAN WG4 Meeting #10</w:t>
      </w:r>
      <w:r>
        <w:rPr>
          <w:rFonts w:ascii="Arial" w:hAnsi="Arial" w:cs="Arial"/>
          <w:lang w:val="en-US"/>
        </w:rPr>
        <w:t>4bis</w:t>
      </w:r>
      <w:r w:rsidRPr="003C12C9">
        <w:rPr>
          <w:rFonts w:ascii="Arial" w:hAnsi="Arial" w:cs="Arial"/>
          <w:lang w:val="en-US"/>
        </w:rPr>
        <w:t>-e</w:t>
      </w:r>
      <w:r w:rsidRPr="003C12C9">
        <w:rPr>
          <w:rFonts w:ascii="Arial" w:hAnsi="Arial" w:cs="Arial"/>
          <w:lang w:val="en-US"/>
        </w:rPr>
        <w:tab/>
      </w:r>
      <w:r w:rsidRPr="003C12C9">
        <w:rPr>
          <w:rFonts w:ascii="Arial" w:hAnsi="Arial" w:cs="Arial"/>
          <w:lang w:val="en-US"/>
        </w:rPr>
        <w:tab/>
      </w:r>
      <w:r>
        <w:rPr>
          <w:rFonts w:ascii="Arial" w:hAnsi="Arial" w:cs="Arial"/>
          <w:lang w:val="en-US"/>
        </w:rPr>
        <w:t>October</w:t>
      </w:r>
      <w:r>
        <w:rPr>
          <w:rFonts w:ascii="Arial" w:hAnsi="Arial" w:cs="Arial" w:hint="eastAsia"/>
          <w:lang w:val="en-US"/>
        </w:rPr>
        <w:t xml:space="preserve"> </w:t>
      </w:r>
      <w:r>
        <w:rPr>
          <w:rFonts w:ascii="Arial" w:hAnsi="Arial" w:cs="Arial"/>
          <w:lang w:val="en-US"/>
        </w:rPr>
        <w:t>10</w:t>
      </w:r>
      <w:r w:rsidRPr="003C12C9">
        <w:rPr>
          <w:rFonts w:ascii="Arial" w:hAnsi="Arial" w:cs="Arial"/>
          <w:lang w:val="en-US"/>
        </w:rPr>
        <w:t xml:space="preserve"> – </w:t>
      </w:r>
      <w:r>
        <w:rPr>
          <w:rFonts w:ascii="Arial" w:hAnsi="Arial" w:cs="Arial"/>
          <w:lang w:val="en-US"/>
        </w:rPr>
        <w:t>October</w:t>
      </w:r>
      <w:r>
        <w:rPr>
          <w:rFonts w:ascii="Arial" w:hAnsi="Arial" w:cs="Arial" w:hint="eastAsia"/>
          <w:lang w:val="en-US"/>
        </w:rPr>
        <w:t xml:space="preserve"> </w:t>
      </w:r>
      <w:r>
        <w:rPr>
          <w:rFonts w:ascii="Arial" w:hAnsi="Arial" w:cs="Arial"/>
          <w:lang w:val="en-US"/>
        </w:rPr>
        <w:t>19</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t>Electronic Meeting</w:t>
      </w:r>
    </w:p>
    <w:sectPr w:rsidR="008648EC" w:rsidRPr="00767D4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5BA" w:rsidRDefault="001A45BA" w:rsidP="0052762B">
      <w:r>
        <w:separator/>
      </w:r>
    </w:p>
  </w:endnote>
  <w:endnote w:type="continuationSeparator" w:id="0">
    <w:p w:rsidR="001A45BA" w:rsidRDefault="001A45B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5BA" w:rsidRDefault="001A45BA" w:rsidP="0052762B">
      <w:r>
        <w:separator/>
      </w:r>
    </w:p>
  </w:footnote>
  <w:footnote w:type="continuationSeparator" w:id="0">
    <w:p w:rsidR="001A45BA" w:rsidRDefault="001A45B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1"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8"/>
  </w:num>
  <w:num w:numId="4">
    <w:abstractNumId w:val="29"/>
  </w:num>
  <w:num w:numId="5">
    <w:abstractNumId w:val="27"/>
  </w:num>
  <w:num w:numId="6">
    <w:abstractNumId w:val="12"/>
  </w:num>
  <w:num w:numId="7">
    <w:abstractNumId w:val="23"/>
  </w:num>
  <w:num w:numId="8">
    <w:abstractNumId w:val="36"/>
  </w:num>
  <w:num w:numId="9">
    <w:abstractNumId w:val="11"/>
  </w:num>
  <w:num w:numId="10">
    <w:abstractNumId w:val="3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5"/>
  </w:num>
  <w:num w:numId="14">
    <w:abstractNumId w:val="24"/>
  </w:num>
  <w:num w:numId="15">
    <w:abstractNumId w:val="2"/>
  </w:num>
  <w:num w:numId="16">
    <w:abstractNumId w:val="13"/>
  </w:num>
  <w:num w:numId="17">
    <w:abstractNumId w:val="28"/>
  </w:num>
  <w:num w:numId="18">
    <w:abstractNumId w:val="9"/>
  </w:num>
  <w:num w:numId="19">
    <w:abstractNumId w:val="8"/>
  </w:num>
  <w:num w:numId="20">
    <w:abstractNumId w:val="3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5"/>
  </w:num>
  <w:num w:numId="24">
    <w:abstractNumId w:val="7"/>
  </w:num>
  <w:num w:numId="25">
    <w:abstractNumId w:val="35"/>
  </w:num>
  <w:num w:numId="26">
    <w:abstractNumId w:val="26"/>
  </w:num>
  <w:num w:numId="27">
    <w:abstractNumId w:val="16"/>
  </w:num>
  <w:num w:numId="28">
    <w:abstractNumId w:val="1"/>
  </w:num>
  <w:num w:numId="29">
    <w:abstractNumId w:val="25"/>
  </w:num>
  <w:num w:numId="30">
    <w:abstractNumId w:val="31"/>
  </w:num>
  <w:num w:numId="31">
    <w:abstractNumId w:val="20"/>
  </w:num>
  <w:num w:numId="32">
    <w:abstractNumId w:val="34"/>
  </w:num>
  <w:num w:numId="33">
    <w:abstractNumId w:val="3"/>
  </w:num>
  <w:num w:numId="34">
    <w:abstractNumId w:val="17"/>
  </w:num>
  <w:num w:numId="35">
    <w:abstractNumId w:val="4"/>
  </w:num>
  <w:num w:numId="36">
    <w:abstractNumId w:val="19"/>
  </w:num>
  <w:num w:numId="3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42C6"/>
    <w:rsid w:val="000046FC"/>
    <w:rsid w:val="000052A1"/>
    <w:rsid w:val="000053CD"/>
    <w:rsid w:val="000059BB"/>
    <w:rsid w:val="000059D0"/>
    <w:rsid w:val="000059FC"/>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23"/>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9C0"/>
    <w:rsid w:val="00177C30"/>
    <w:rsid w:val="001804BE"/>
    <w:rsid w:val="00181AD5"/>
    <w:rsid w:val="001822D6"/>
    <w:rsid w:val="001824D1"/>
    <w:rsid w:val="00182D6C"/>
    <w:rsid w:val="0018314E"/>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9E1"/>
    <w:rsid w:val="00270A8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D47"/>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EA0"/>
    <w:rsid w:val="00471190"/>
    <w:rsid w:val="004711EF"/>
    <w:rsid w:val="004716C3"/>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DAF"/>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9F2"/>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17E1"/>
    <w:rsid w:val="008624E7"/>
    <w:rsid w:val="0086252F"/>
    <w:rsid w:val="00862B09"/>
    <w:rsid w:val="00862D50"/>
    <w:rsid w:val="00863247"/>
    <w:rsid w:val="00863301"/>
    <w:rsid w:val="00863390"/>
    <w:rsid w:val="00863423"/>
    <w:rsid w:val="00863426"/>
    <w:rsid w:val="008637C3"/>
    <w:rsid w:val="00864689"/>
    <w:rsid w:val="008648EC"/>
    <w:rsid w:val="00865E57"/>
    <w:rsid w:val="00865F3C"/>
    <w:rsid w:val="008666D1"/>
    <w:rsid w:val="008667B8"/>
    <w:rsid w:val="00867928"/>
    <w:rsid w:val="00867ACA"/>
    <w:rsid w:val="00867E17"/>
    <w:rsid w:val="00870A83"/>
    <w:rsid w:val="00871644"/>
    <w:rsid w:val="00872029"/>
    <w:rsid w:val="0087220C"/>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8BF"/>
    <w:rsid w:val="008B6EC4"/>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B99"/>
    <w:rsid w:val="009F3042"/>
    <w:rsid w:val="009F313C"/>
    <w:rsid w:val="009F5315"/>
    <w:rsid w:val="009F57A3"/>
    <w:rsid w:val="009F5965"/>
    <w:rsid w:val="009F6D75"/>
    <w:rsid w:val="009F71DE"/>
    <w:rsid w:val="009F77F9"/>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87D"/>
    <w:rsid w:val="00B33D7B"/>
    <w:rsid w:val="00B33DBE"/>
    <w:rsid w:val="00B3408E"/>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E05"/>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85"/>
    <w:rsid w:val="00CB2837"/>
    <w:rsid w:val="00CB2AAC"/>
    <w:rsid w:val="00CB2CD3"/>
    <w:rsid w:val="00CB30B8"/>
    <w:rsid w:val="00CB40A5"/>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61C"/>
    <w:rsid w:val="00EB0684"/>
    <w:rsid w:val="00EB074F"/>
    <w:rsid w:val="00EB0A0E"/>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86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5585"/>
    <w:rsid w:val="00FD5729"/>
    <w:rsid w:val="00FD5731"/>
    <w:rsid w:val="00FD6212"/>
    <w:rsid w:val="00FD63E8"/>
    <w:rsid w:val="00FD63F9"/>
    <w:rsid w:val="00FD65C6"/>
    <w:rsid w:val="00FD69E7"/>
    <w:rsid w:val="00FD6C2A"/>
    <w:rsid w:val="00FD760B"/>
    <w:rsid w:val="00FE22EE"/>
    <w:rsid w:val="00FE25A2"/>
    <w:rsid w:val="00FE3B7A"/>
    <w:rsid w:val="00FE3F17"/>
    <w:rsid w:val="00FE422E"/>
    <w:rsid w:val="00FE46F2"/>
    <w:rsid w:val="00FE4A80"/>
    <w:rsid w:val="00FE55E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8BE40-BF19-41D3-B99D-FC2C179A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10977</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322</cp:revision>
  <cp:lastPrinted>2010-01-07T02:23:00Z</cp:lastPrinted>
  <dcterms:created xsi:type="dcterms:W3CDTF">2021-12-23T03:22:00Z</dcterms:created>
  <dcterms:modified xsi:type="dcterms:W3CDTF">2022-08-10T15:43:00Z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(3)OCD4tzDZ4NLYZURbupTG9hlYo9zRpqViLVPxgqVgODBNwN6AuE4Q0tALkJiUtaC4cJpUAQKs
3XvDvMYK22LxNnjgNgccnSLQTYd/OoXS+GrXrOYcttFOTP4iiyWBrGHz6AS8TtWbggs1iglX
5TooqPFpqtzlyXzz0VDTQ1wLECalrPL1uHzKEPoyf+JNB7OL2Smzdc2NSQ0s/p+MrL29ObDJ
9JnH7C2GNRAfmsRXBs</vt:lpwstr>
  </property>
  <property fmtid="{D5CDD505-2E9C-101B-9397-08002B2CF9AE}" pid="15" name="_2015_ms_pID_725343_00">
    <vt:lpwstr>_2015_ms_pID_725343</vt:lpwstr>
  </property>
  <property fmtid="{D5CDD505-2E9C-101B-9397-08002B2CF9AE}" pid="16" name="_2015_ms_pID_7253431">
    <vt:lpwstr>JvUv2Vc11pzcOwQx38LUBCW1AS9OSnbaWCuI+FqYUTQGlnRkmwTPZ6
Xk1NowScn1moq96si/5GMjTihd3r6jovo/ZsJ/+Aga/b5OnjiDCrEQ0COs6SKytjKcprIVwn
S1VJyRiObzqZmH5REASu6m3Nr5JckKko+A5O5ijJQyMkINxwz9AHlYzFvAnTa9QM7fDVI6Ts
Otr39b4QTycMAO3IkZPXvWSfX4zVfhasVC5U</vt:lpwstr>
  </property>
  <property fmtid="{D5CDD505-2E9C-101B-9397-08002B2CF9AE}" pid="17" name="_2015_ms_pID_7253431_00">
    <vt:lpwstr>_2015_ms_pID_7253431</vt:lpwstr>
  </property>
  <property fmtid="{D5CDD505-2E9C-101B-9397-08002B2CF9AE}" pid="18" name="_2015_ms_pID_7253432">
    <vt:lpwstr>UA==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1658492229</vt:lpwstr>
  </property>
</Properties>
</file>